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left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وثيقة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القيم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الجوهرية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وأساليب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إعلانها</w:t>
      </w:r>
      <w:r w:rsidDel="00000000" w:rsidR="00000000" w:rsidRPr="00000000">
        <w:rPr>
          <w:b w:val="1"/>
          <w:bCs w:val="1"/>
          <w:rtl w:val="1"/>
        </w:rPr>
        <w:br w:type="textWrapping"/>
      </w:r>
      <w:r w:rsidDel="00000000" w:rsidR="00000000" w:rsidRPr="00000000">
        <w:rPr>
          <w:rtl w:val="1"/>
        </w:rPr>
        <w:t xml:space="preserve">كلية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العلوم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جامعة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بنها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1"/>
        </w:rPr>
        <w:t xml:space="preserve">تؤمن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العلوم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جامعة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الجوهرية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الركيزة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الأساسية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السلوك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الأكاديمي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والإداري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الكلية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وتسعى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ترسيخها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جوانب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والبحثية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وخدمة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4">
      <w:pPr>
        <w:pStyle w:val="Heading2"/>
        <w:bidi w:val="1"/>
        <w:rPr/>
      </w:pPr>
      <w:r w:rsidDel="00000000" w:rsidR="00000000" w:rsidRPr="00000000">
        <w:rPr>
          <w:rtl w:val="1"/>
        </w:rPr>
        <w:t xml:space="preserve">أولا</w:t>
      </w:r>
      <w:r w:rsidDel="00000000" w:rsidR="00000000" w:rsidRPr="00000000">
        <w:rPr>
          <w:rtl w:val="1"/>
        </w:rPr>
        <w:t xml:space="preserve">ً: </w:t>
      </w:r>
      <w:r w:rsidDel="00000000" w:rsidR="00000000" w:rsidRPr="00000000">
        <w:rPr>
          <w:rtl w:val="1"/>
        </w:rPr>
        <w:t xml:space="preserve">الرؤية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1"/>
        </w:rPr>
        <w:t xml:space="preserve">تسعى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بجامعة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مؤسسة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متميزة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خبرة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والبحث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وخدمة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وتتطلع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لتعاون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وشراكة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وإقليمية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ودولية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لتحقيق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أهدافها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pStyle w:val="Heading2"/>
        <w:bidi w:val="1"/>
        <w:rPr/>
      </w:pPr>
      <w:r w:rsidDel="00000000" w:rsidR="00000000" w:rsidRPr="00000000">
        <w:rPr>
          <w:rtl w:val="1"/>
        </w:rPr>
        <w:t xml:space="preserve">ثاني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الرسالة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1"/>
        </w:rPr>
        <w:t xml:space="preserve">تلتزم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أكاديمية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وتطبيقية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متكاملة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الأساسية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بهدف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خريج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متميز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والابتكار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والمنافسة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العملومراعيا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آداب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وأخلاقيات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المهنة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توظيف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البشرية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والبحوث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التطبيقية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التدريب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والإستشارات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للمساهمة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مشكلات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وتنمية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A">
      <w:pPr>
        <w:bidi w:val="1"/>
        <w:rPr/>
      </w:pPr>
      <w:bookmarkStart w:colFirst="0" w:colLast="0" w:name="_g18rrkbv7sl" w:id="0"/>
      <w:bookmarkEnd w:id="0"/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B">
      <w:pPr>
        <w:pStyle w:val="Heading2"/>
        <w:bidi w:val="1"/>
        <w:rPr/>
      </w:pPr>
      <w:r w:rsidDel="00000000" w:rsidR="00000000" w:rsidRPr="00000000">
        <w:rPr>
          <w:rtl w:val="1"/>
        </w:rPr>
        <w:t xml:space="preserve">ثالث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القيم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الجوهرية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 </w:t>
      </w:r>
      <w:r w:rsidDel="00000000" w:rsidR="00000000" w:rsidRPr="00000000">
        <w:rPr>
          <w:rtl w:val="1"/>
        </w:rPr>
        <w:t xml:space="preserve">النزاهة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والأخلاق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الأكاديمية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الالتزام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بالشفافية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الأمانة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ومحاربة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التزوير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 </w:t>
      </w:r>
      <w:r w:rsidDel="00000000" w:rsidR="00000000" w:rsidRPr="00000000">
        <w:rPr>
          <w:rtl w:val="1"/>
        </w:rPr>
        <w:t xml:space="preserve">الجودة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المستمر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السعي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والبحثي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دائم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ومراجعة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السياسات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بانتظام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 </w:t>
      </w:r>
      <w:r w:rsidDel="00000000" w:rsidR="00000000" w:rsidRPr="00000000">
        <w:rPr>
          <w:rtl w:val="1"/>
        </w:rPr>
        <w:t xml:space="preserve">التميز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والابتكار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تشجيع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الأفكار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الجديدة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والبحث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المبتكر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التخصصات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 </w:t>
      </w:r>
      <w:r w:rsidDel="00000000" w:rsidR="00000000" w:rsidRPr="00000000">
        <w:rPr>
          <w:rtl w:val="1"/>
        </w:rPr>
        <w:t xml:space="preserve">المسؤولية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وخدمة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توجيه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الجهود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البحثية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لخدمة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المحلي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 </w:t>
      </w:r>
      <w:r w:rsidDel="00000000" w:rsidR="00000000" w:rsidRPr="00000000">
        <w:rPr>
          <w:rtl w:val="1"/>
        </w:rPr>
        <w:t xml:space="preserve">التعاون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وروح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الفريق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تعزيز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الجماعي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وتبادل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الخبرات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التدريس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والطلاب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 </w:t>
      </w:r>
      <w:r w:rsidDel="00000000" w:rsidR="00000000" w:rsidRPr="00000000">
        <w:rPr>
          <w:rtl w:val="1"/>
        </w:rPr>
        <w:t xml:space="preserve">العدالة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والمساواة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ضمان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تكافؤ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الأفراد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الكلية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 </w:t>
      </w:r>
      <w:r w:rsidDel="00000000" w:rsidR="00000000" w:rsidRPr="00000000">
        <w:rPr>
          <w:rtl w:val="1"/>
        </w:rPr>
        <w:t xml:space="preserve">الاحترام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والتنوع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احترام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الآخرين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وتقدير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الخلفيات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الثقافية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المختلفة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 </w:t>
      </w:r>
      <w:r w:rsidDel="00000000" w:rsidR="00000000" w:rsidRPr="00000000">
        <w:rPr>
          <w:rtl w:val="1"/>
        </w:rPr>
        <w:t xml:space="preserve">الشفافية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والمساءلة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وضوح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الإجراءات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آليات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للتقييم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والمراجعة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الدورية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 </w:t>
      </w:r>
      <w:r w:rsidDel="00000000" w:rsidR="00000000" w:rsidRPr="00000000">
        <w:rPr>
          <w:rtl w:val="1"/>
        </w:rPr>
        <w:t xml:space="preserve">الاستدامة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والمسؤولية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البيئية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تبني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ممارسات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صديقة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للبيئة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وتقليل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الموارد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 </w:t>
      </w:r>
      <w:r w:rsidDel="00000000" w:rsidR="00000000" w:rsidRPr="00000000">
        <w:rPr>
          <w:rtl w:val="1"/>
        </w:rPr>
        <w:t xml:space="preserve">الاحترافية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والكفاءة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الالتزام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بالمعايير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بكفاءة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bidi w:val="1"/>
        <w:rPr/>
      </w:pPr>
      <w:r w:rsidDel="00000000" w:rsidR="00000000" w:rsidRPr="00000000">
        <w:rPr>
          <w:rtl w:val="1"/>
        </w:rPr>
        <w:t xml:space="preserve">رابع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أساليب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إعلان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وتفعيل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الجوهرية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 </w:t>
      </w:r>
      <w:r w:rsidDel="00000000" w:rsidR="00000000" w:rsidRPr="00000000">
        <w:rPr>
          <w:rtl w:val="1"/>
        </w:rPr>
        <w:t xml:space="preserve">نشر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والموقع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الإلكتروني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واللوائح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الأكاديمية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 </w:t>
      </w:r>
      <w:r w:rsidDel="00000000" w:rsidR="00000000" w:rsidRPr="00000000">
        <w:rPr>
          <w:rtl w:val="1"/>
        </w:rPr>
        <w:t xml:space="preserve">تعليق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لافتات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تعريفية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والقاعات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الدراسية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 </w:t>
      </w:r>
      <w:r w:rsidDel="00000000" w:rsidR="00000000" w:rsidRPr="00000000">
        <w:rPr>
          <w:rtl w:val="1"/>
        </w:rPr>
        <w:t xml:space="preserve">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وندوات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تعريفية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للطلاب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وأعضاء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التدريس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 </w:t>
      </w:r>
      <w:r w:rsidDel="00000000" w:rsidR="00000000" w:rsidRPr="00000000">
        <w:rPr>
          <w:rtl w:val="1"/>
        </w:rPr>
        <w:t xml:space="preserve">تضمين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مفاهيم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والأخلاقيات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المناهج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الدراسية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 </w:t>
      </w:r>
      <w:r w:rsidDel="00000000" w:rsidR="00000000" w:rsidRPr="00000000">
        <w:rPr>
          <w:rtl w:val="1"/>
        </w:rPr>
        <w:t xml:space="preserve">إدراج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الالتزام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بالقيم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معايير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تقييم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الأكاديمي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والإداري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 </w:t>
      </w:r>
      <w:r w:rsidDel="00000000" w:rsidR="00000000" w:rsidRPr="00000000">
        <w:rPr>
          <w:rtl w:val="1"/>
        </w:rPr>
        <w:t xml:space="preserve">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للتوعية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بأهمية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ونماذج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تطبيقها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 </w:t>
      </w: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جوائز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للأفراد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يجسدون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أدائهم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 </w:t>
      </w:r>
      <w:r w:rsidDel="00000000" w:rsidR="00000000" w:rsidRPr="00000000">
        <w:rPr>
          <w:rtl w:val="1"/>
        </w:rPr>
        <w:t xml:space="preserve">إجراء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استبيانات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لقياس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الالتزام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بالقيم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وتطويرها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 </w:t>
      </w:r>
      <w:r w:rsidDel="00000000" w:rsidR="00000000" w:rsidRPr="00000000">
        <w:rPr>
          <w:rtl w:val="1"/>
        </w:rPr>
        <w:t xml:space="preserve">القيادة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بالقدوة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سلوك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القيادات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الأكاديمية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والإدارية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 </w:t>
      </w:r>
      <w:r w:rsidDel="00000000" w:rsidR="00000000" w:rsidRPr="00000000">
        <w:rPr>
          <w:rtl w:val="1"/>
        </w:rPr>
        <w:t xml:space="preserve">تجديد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حملات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بالقيم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دراسي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6">
      <w:pPr>
        <w:bidi w:val="1"/>
        <w:spacing w:line="360" w:lineRule="auto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                                        </w:t>
      </w:r>
    </w:p>
    <w:p w:rsidR="00000000" w:rsidDel="00000000" w:rsidP="00000000" w:rsidRDefault="00000000" w:rsidRPr="00000000" w14:paraId="00000027">
      <w:pPr>
        <w:bidi w:val="1"/>
        <w:spacing w:line="360" w:lineRule="auto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                                                                    </w:t>
      </w:r>
    </w:p>
    <w:p w:rsidR="00000000" w:rsidDel="00000000" w:rsidP="00000000" w:rsidRDefault="00000000" w:rsidRPr="00000000" w14:paraId="00000028">
      <w:pPr>
        <w:bidi w:val="1"/>
        <w:spacing w:line="360" w:lineRule="auto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</w:t>
      </w:r>
    </w:p>
    <w:p w:rsidR="00000000" w:rsidDel="00000000" w:rsidP="00000000" w:rsidRDefault="00000000" w:rsidRPr="00000000" w14:paraId="00000029">
      <w:pPr>
        <w:bidi w:val="1"/>
        <w:spacing w:line="360" w:lineRule="auto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5297805</wp:posOffset>
          </wp:positionH>
          <wp:positionV relativeFrom="paragraph">
            <wp:posOffset>-49529</wp:posOffset>
          </wp:positionV>
          <wp:extent cx="1064260" cy="739140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2250" l="0" r="0" t="0"/>
                  <a:stretch>
                    <a:fillRect/>
                  </a:stretch>
                </pic:blipFill>
                <pic:spPr>
                  <a:xfrm>
                    <a:off x="0" y="0"/>
                    <a:ext cx="1064260" cy="739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2536825</wp:posOffset>
          </wp:positionH>
          <wp:positionV relativeFrom="paragraph">
            <wp:posOffset>4445</wp:posOffset>
          </wp:positionV>
          <wp:extent cx="934720" cy="636905"/>
          <wp:effectExtent b="0" l="0" r="0" t="0"/>
          <wp:wrapSquare wrapText="bothSides" distB="0" distT="0" distL="114300" distR="11430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4720" cy="6369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-547369</wp:posOffset>
          </wp:positionH>
          <wp:positionV relativeFrom="paragraph">
            <wp:posOffset>-8254</wp:posOffset>
          </wp:positionV>
          <wp:extent cx="1057910" cy="688340"/>
          <wp:effectExtent b="0" l="0" r="0" t="0"/>
          <wp:wrapSquare wrapText="bothSides" distB="0" distT="0" distL="114300" distR="114300"/>
          <wp:docPr descr="C:\Users\sci2\Desktop\وحدة الجودة لوجو - Copy.jpg" id="1" name="image1.png"/>
          <a:graphic>
            <a:graphicData uri="http://schemas.openxmlformats.org/drawingml/2006/picture">
              <pic:pic>
                <pic:nvPicPr>
                  <pic:cNvPr descr="C:\Users\sci2\Desktop\وحدة الجودة لوجو - Copy.jpg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6883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